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23" w:rsidRPr="007F5F23" w:rsidRDefault="00492573" w:rsidP="007F5F23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 w:rsidR="007F5F23" w:rsidRPr="007F5F23">
        <w:rPr>
          <w:rFonts w:ascii="黑体" w:eastAsia="黑体" w:hAnsi="黑体" w:hint="eastAsia"/>
          <w:sz w:val="28"/>
          <w:szCs w:val="28"/>
        </w:rPr>
        <w:t>关于2017-2018学年第一学期</w:t>
      </w:r>
      <w:r>
        <w:rPr>
          <w:rFonts w:ascii="黑体" w:eastAsia="黑体" w:hAnsi="黑体" w:hint="eastAsia"/>
          <w:sz w:val="28"/>
          <w:szCs w:val="28"/>
        </w:rPr>
        <w:t>实行</w:t>
      </w:r>
      <w:r w:rsidR="007F5F23" w:rsidRPr="007F5F23">
        <w:rPr>
          <w:rFonts w:ascii="黑体" w:eastAsia="黑体" w:hAnsi="黑体" w:hint="eastAsia"/>
          <w:sz w:val="28"/>
          <w:szCs w:val="28"/>
        </w:rPr>
        <w:t>研究生学期</w:t>
      </w:r>
      <w:r>
        <w:rPr>
          <w:rFonts w:ascii="黑体" w:eastAsia="黑体" w:hAnsi="黑体" w:hint="eastAsia"/>
          <w:sz w:val="28"/>
          <w:szCs w:val="28"/>
        </w:rPr>
        <w:t>电子</w:t>
      </w:r>
      <w:r w:rsidR="007F5F23" w:rsidRPr="007F5F23">
        <w:rPr>
          <w:rFonts w:ascii="黑体" w:eastAsia="黑体" w:hAnsi="黑体" w:hint="eastAsia"/>
          <w:sz w:val="28"/>
          <w:szCs w:val="28"/>
        </w:rPr>
        <w:t>注册的通知</w:t>
      </w:r>
    </w:p>
    <w:p w:rsidR="00D318D4" w:rsidRDefault="00D318D4" w:rsidP="007F5F23"/>
    <w:p w:rsidR="007F5F23" w:rsidRPr="007C5A21" w:rsidRDefault="00492573" w:rsidP="007F5F23">
      <w:pPr>
        <w:rPr>
          <w:b/>
        </w:rPr>
      </w:pPr>
      <w:r w:rsidRPr="007C5A21">
        <w:rPr>
          <w:rFonts w:hint="eastAsia"/>
          <w:b/>
        </w:rPr>
        <w:t>各位研究生导师</w:t>
      </w:r>
      <w:r w:rsidR="007F5F23" w:rsidRPr="007C5A21">
        <w:rPr>
          <w:rFonts w:hint="eastAsia"/>
          <w:b/>
        </w:rPr>
        <w:t>：</w:t>
      </w:r>
    </w:p>
    <w:p w:rsidR="007F5F23" w:rsidRDefault="007F5F23" w:rsidP="00FB0E18">
      <w:pPr>
        <w:ind w:firstLineChars="200" w:firstLine="420"/>
      </w:pPr>
      <w:r>
        <w:rPr>
          <w:rFonts w:hint="eastAsia"/>
        </w:rPr>
        <w:t>根据学校有关工作要求，</w:t>
      </w:r>
      <w:r w:rsidR="008E1C72">
        <w:rPr>
          <w:rFonts w:hint="eastAsia"/>
        </w:rPr>
        <w:t>从本学期开始</w:t>
      </w:r>
      <w:r w:rsidR="00FB0E18">
        <w:rPr>
          <w:rFonts w:hint="eastAsia"/>
        </w:rPr>
        <w:t>，</w:t>
      </w:r>
      <w:r>
        <w:rPr>
          <w:rFonts w:hint="eastAsia"/>
        </w:rPr>
        <w:t>我校研究生</w:t>
      </w:r>
      <w:r w:rsidR="00CA3106">
        <w:rPr>
          <w:rFonts w:hint="eastAsia"/>
        </w:rPr>
        <w:t>学期注册工作</w:t>
      </w:r>
      <w:r w:rsidR="008E1C72">
        <w:rPr>
          <w:rFonts w:hint="eastAsia"/>
        </w:rPr>
        <w:t>采</w:t>
      </w:r>
      <w:r w:rsidR="00E6562E">
        <w:rPr>
          <w:rFonts w:hint="eastAsia"/>
        </w:rPr>
        <w:t>取</w:t>
      </w:r>
      <w:r w:rsidR="008E1C72">
        <w:rPr>
          <w:rFonts w:hint="eastAsia"/>
        </w:rPr>
        <w:t>“</w:t>
      </w:r>
      <w:r w:rsidR="00CA3106">
        <w:rPr>
          <w:rFonts w:hint="eastAsia"/>
        </w:rPr>
        <w:t>学期电子注册</w:t>
      </w:r>
      <w:r w:rsidR="00CA3106">
        <w:rPr>
          <w:rFonts w:hint="eastAsia"/>
        </w:rPr>
        <w:t>+</w:t>
      </w:r>
      <w:r w:rsidR="00CA3106">
        <w:rPr>
          <w:rFonts w:hint="eastAsia"/>
        </w:rPr>
        <w:t>研究生证注册</w:t>
      </w:r>
      <w:r w:rsidR="008E1C72">
        <w:rPr>
          <w:rFonts w:hint="eastAsia"/>
        </w:rPr>
        <w:t>”</w:t>
      </w:r>
      <w:r w:rsidR="00CA3106">
        <w:rPr>
          <w:rFonts w:hint="eastAsia"/>
        </w:rPr>
        <w:t>的</w:t>
      </w:r>
      <w:r w:rsidR="008E1C72">
        <w:rPr>
          <w:rFonts w:hint="eastAsia"/>
        </w:rPr>
        <w:t>模式</w:t>
      </w:r>
      <w:r w:rsidR="00CA3106">
        <w:rPr>
          <w:rFonts w:hint="eastAsia"/>
        </w:rPr>
        <w:t>，</w:t>
      </w:r>
      <w:r w:rsidR="00492573">
        <w:rPr>
          <w:rFonts w:hint="eastAsia"/>
        </w:rPr>
        <w:t>其中学期电子注册</w:t>
      </w:r>
      <w:r w:rsidR="00FB0E18">
        <w:rPr>
          <w:rFonts w:hint="eastAsia"/>
        </w:rPr>
        <w:t>的</w:t>
      </w:r>
      <w:r w:rsidR="00D83A39">
        <w:rPr>
          <w:rFonts w:hint="eastAsia"/>
        </w:rPr>
        <w:t>流程为</w:t>
      </w:r>
      <w:r w:rsidR="00492573">
        <w:rPr>
          <w:rFonts w:hint="eastAsia"/>
        </w:rPr>
        <w:t>研究生本人</w:t>
      </w:r>
      <w:r w:rsidR="00FB0E18">
        <w:rPr>
          <w:rFonts w:hint="eastAsia"/>
        </w:rPr>
        <w:t>登录</w:t>
      </w:r>
      <w:r w:rsidR="00492573">
        <w:rPr>
          <w:rFonts w:hint="eastAsia"/>
        </w:rPr>
        <w:t>研究生信息平台</w:t>
      </w:r>
      <w:r w:rsidR="00B95462">
        <w:rPr>
          <w:rFonts w:hint="eastAsia"/>
        </w:rPr>
        <w:t>提交</w:t>
      </w:r>
      <w:r w:rsidR="00D83A39">
        <w:rPr>
          <w:rFonts w:hint="eastAsia"/>
        </w:rPr>
        <w:t>注册</w:t>
      </w:r>
      <w:r w:rsidR="00492573">
        <w:rPr>
          <w:rFonts w:hint="eastAsia"/>
        </w:rPr>
        <w:t>申请，导师</w:t>
      </w:r>
      <w:r w:rsidR="00D83A39">
        <w:rPr>
          <w:rFonts w:hint="eastAsia"/>
        </w:rPr>
        <w:t>核实并点击确认，即</w:t>
      </w:r>
      <w:r w:rsidR="008C6594">
        <w:rPr>
          <w:rFonts w:hint="eastAsia"/>
        </w:rPr>
        <w:t>完成</w:t>
      </w:r>
      <w:r w:rsidR="00D83A39">
        <w:rPr>
          <w:rFonts w:hint="eastAsia"/>
        </w:rPr>
        <w:t>注册</w:t>
      </w:r>
      <w:r w:rsidR="00492573">
        <w:rPr>
          <w:rFonts w:hint="eastAsia"/>
        </w:rPr>
        <w:t>。</w:t>
      </w:r>
    </w:p>
    <w:p w:rsidR="00492573" w:rsidRDefault="00492573" w:rsidP="00492573">
      <w:pPr>
        <w:ind w:firstLineChars="200" w:firstLine="420"/>
      </w:pPr>
      <w:r>
        <w:rPr>
          <w:rFonts w:hint="eastAsia"/>
        </w:rPr>
        <w:t>本次学期电子注册研究生</w:t>
      </w:r>
      <w:r w:rsidR="00B95462">
        <w:rPr>
          <w:rFonts w:hint="eastAsia"/>
        </w:rPr>
        <w:t>提交</w:t>
      </w:r>
      <w:r>
        <w:rPr>
          <w:rFonts w:hint="eastAsia"/>
        </w:rPr>
        <w:t>申请时间为：老生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-9</w:t>
      </w:r>
      <w:r>
        <w:rPr>
          <w:rFonts w:hint="eastAsia"/>
        </w:rPr>
        <w:t>月</w:t>
      </w:r>
      <w:r w:rsidR="008C4AAE">
        <w:rPr>
          <w:rFonts w:hint="eastAsia"/>
        </w:rPr>
        <w:t>30</w:t>
      </w:r>
      <w:r>
        <w:rPr>
          <w:rFonts w:hint="eastAsia"/>
        </w:rPr>
        <w:t>日，新生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-9</w:t>
      </w:r>
      <w:r>
        <w:rPr>
          <w:rFonts w:hint="eastAsia"/>
        </w:rPr>
        <w:t>月</w:t>
      </w:r>
      <w:r w:rsidR="008C4AAE">
        <w:rPr>
          <w:rFonts w:hint="eastAsia"/>
        </w:rPr>
        <w:t>30</w:t>
      </w:r>
      <w:r>
        <w:rPr>
          <w:rFonts w:hint="eastAsia"/>
        </w:rPr>
        <w:t>日，为及时处理研究生</w:t>
      </w:r>
      <w:r w:rsidR="002021EB">
        <w:rPr>
          <w:rFonts w:hint="eastAsia"/>
        </w:rPr>
        <w:t>提交</w:t>
      </w:r>
      <w:r>
        <w:rPr>
          <w:rFonts w:hint="eastAsia"/>
        </w:rPr>
        <w:t>的申请，请研究生导师分别于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525BC2">
        <w:rPr>
          <w:rFonts w:hint="eastAsia"/>
        </w:rPr>
        <w:t>22</w:t>
      </w:r>
      <w:r>
        <w:rPr>
          <w:rFonts w:hint="eastAsia"/>
        </w:rPr>
        <w:t>日、</w:t>
      </w:r>
      <w:r w:rsidR="008C4AAE">
        <w:rPr>
          <w:rFonts w:hint="eastAsia"/>
        </w:rPr>
        <w:t>9</w:t>
      </w:r>
      <w:r w:rsidR="008C4AAE">
        <w:rPr>
          <w:rFonts w:hint="eastAsia"/>
        </w:rPr>
        <w:t>月</w:t>
      </w:r>
      <w:r w:rsidR="008C4AAE">
        <w:rPr>
          <w:rFonts w:hint="eastAsia"/>
        </w:rPr>
        <w:t>30</w:t>
      </w:r>
      <w:r w:rsidR="008C4AAE">
        <w:rPr>
          <w:rFonts w:hint="eastAsia"/>
        </w:rPr>
        <w:t>日</w:t>
      </w:r>
      <w:r>
        <w:rPr>
          <w:rFonts w:hint="eastAsia"/>
        </w:rPr>
        <w:t>各登录研究生信息平台一次，对名下的研究生进行注</w:t>
      </w:r>
      <w:r w:rsidR="00D83A39">
        <w:rPr>
          <w:rFonts w:hint="eastAsia"/>
        </w:rPr>
        <w:t>册</w:t>
      </w:r>
      <w:r>
        <w:rPr>
          <w:rFonts w:hint="eastAsia"/>
        </w:rPr>
        <w:t>确认。</w:t>
      </w:r>
    </w:p>
    <w:p w:rsidR="004D5BCF" w:rsidRPr="008C4AAE" w:rsidRDefault="004D5BCF" w:rsidP="00492573">
      <w:pPr>
        <w:ind w:firstLineChars="200" w:firstLine="420"/>
      </w:pPr>
    </w:p>
    <w:p w:rsidR="0072310F" w:rsidRPr="004D5BCF" w:rsidRDefault="0072310F" w:rsidP="004D5BCF">
      <w:pPr>
        <w:ind w:firstLineChars="196" w:firstLine="412"/>
      </w:pPr>
      <w:r w:rsidRPr="004D5BCF">
        <w:rPr>
          <w:rFonts w:hint="eastAsia"/>
        </w:rPr>
        <w:t>相关说明：</w:t>
      </w:r>
    </w:p>
    <w:p w:rsidR="00355744" w:rsidRDefault="0072310F" w:rsidP="0072310F">
      <w:r w:rsidRPr="0072310F">
        <w:rPr>
          <w:rFonts w:hint="eastAsia"/>
        </w:rPr>
        <w:t>一</w:t>
      </w:r>
      <w:r>
        <w:rPr>
          <w:rFonts w:hint="eastAsia"/>
        </w:rPr>
        <w:t xml:space="preserve">. </w:t>
      </w:r>
      <w:r w:rsidR="002021EB" w:rsidRPr="0072310F">
        <w:rPr>
          <w:rFonts w:hint="eastAsia"/>
          <w:b/>
        </w:rPr>
        <w:t>研究生</w:t>
      </w:r>
      <w:r w:rsidR="00355744" w:rsidRPr="0072310F">
        <w:rPr>
          <w:rFonts w:hint="eastAsia"/>
          <w:b/>
        </w:rPr>
        <w:t>可以确认为正常注册</w:t>
      </w:r>
      <w:r w:rsidR="00207388" w:rsidRPr="0072310F">
        <w:rPr>
          <w:rFonts w:hint="eastAsia"/>
          <w:b/>
        </w:rPr>
        <w:t>的情形</w:t>
      </w:r>
      <w:r w:rsidR="00355744" w:rsidRPr="0072310F">
        <w:rPr>
          <w:rFonts w:hint="eastAsia"/>
          <w:b/>
        </w:rPr>
        <w:t>包括以下六种：</w:t>
      </w:r>
    </w:p>
    <w:p w:rsidR="00355744" w:rsidRDefault="00355744" w:rsidP="00355744">
      <w:pPr>
        <w:ind w:firstLineChars="200" w:firstLine="420"/>
      </w:pPr>
      <w:r>
        <w:rPr>
          <w:rFonts w:hint="eastAsia"/>
        </w:rPr>
        <w:t>（一）到校学习；</w:t>
      </w:r>
    </w:p>
    <w:p w:rsidR="00355744" w:rsidRDefault="00355744" w:rsidP="00355744">
      <w:pPr>
        <w:ind w:firstLineChars="200" w:firstLine="420"/>
      </w:pPr>
      <w:r>
        <w:rPr>
          <w:rFonts w:hint="eastAsia"/>
        </w:rPr>
        <w:t>（二）经学校批准出境学习或交流；</w:t>
      </w:r>
    </w:p>
    <w:p w:rsidR="00355744" w:rsidRDefault="00355744" w:rsidP="00355744">
      <w:pPr>
        <w:ind w:firstLineChars="200" w:firstLine="420"/>
      </w:pPr>
      <w:r>
        <w:rPr>
          <w:rFonts w:hint="eastAsia"/>
        </w:rPr>
        <w:t>（三）经导师批准赴外地学习或交流；</w:t>
      </w:r>
    </w:p>
    <w:p w:rsidR="00355744" w:rsidRDefault="00355744" w:rsidP="00355744">
      <w:pPr>
        <w:ind w:firstLineChars="200" w:firstLine="420"/>
      </w:pPr>
      <w:r>
        <w:rPr>
          <w:rFonts w:hint="eastAsia"/>
        </w:rPr>
        <w:t>（四）校外导师联合培养；</w:t>
      </w:r>
    </w:p>
    <w:p w:rsidR="00355744" w:rsidRDefault="00355744" w:rsidP="00355744">
      <w:pPr>
        <w:ind w:firstLineChars="200" w:firstLine="420"/>
      </w:pPr>
      <w:r>
        <w:rPr>
          <w:rFonts w:hint="eastAsia"/>
        </w:rPr>
        <w:t>（五）按学校教学计划安排在外实习或学习；</w:t>
      </w:r>
    </w:p>
    <w:p w:rsidR="0072310F" w:rsidRDefault="00355744" w:rsidP="0072310F">
      <w:pPr>
        <w:ind w:firstLineChars="200" w:firstLine="420"/>
      </w:pPr>
      <w:r>
        <w:rPr>
          <w:rFonts w:hint="eastAsia"/>
        </w:rPr>
        <w:t>（六）经导师批准在职人员回原单位培养。</w:t>
      </w:r>
    </w:p>
    <w:p w:rsidR="004D5BCF" w:rsidRDefault="004D5BCF" w:rsidP="0072310F">
      <w:pPr>
        <w:ind w:firstLineChars="200" w:firstLine="420"/>
      </w:pPr>
    </w:p>
    <w:p w:rsidR="00207388" w:rsidRDefault="0072310F" w:rsidP="00207388">
      <w:pPr>
        <w:rPr>
          <w:b/>
        </w:rPr>
      </w:pPr>
      <w:r>
        <w:rPr>
          <w:rFonts w:hint="eastAsia"/>
          <w:b/>
        </w:rPr>
        <w:t>二</w:t>
      </w:r>
      <w:r>
        <w:rPr>
          <w:rFonts w:hint="eastAsia"/>
          <w:b/>
        </w:rPr>
        <w:t xml:space="preserve">. </w:t>
      </w:r>
      <w:r w:rsidR="00207388" w:rsidRPr="00207388">
        <w:rPr>
          <w:rFonts w:hint="eastAsia"/>
          <w:b/>
        </w:rPr>
        <w:t>请假的处理方法：</w:t>
      </w:r>
    </w:p>
    <w:p w:rsidR="00355744" w:rsidRDefault="00207388" w:rsidP="00207388">
      <w:r>
        <w:rPr>
          <w:rFonts w:hint="eastAsia"/>
          <w:b/>
        </w:rPr>
        <w:t xml:space="preserve">    </w:t>
      </w:r>
      <w:r w:rsidR="00355744">
        <w:rPr>
          <w:rFonts w:hint="eastAsia"/>
        </w:rPr>
        <w:t>除以上情况外，研究生不能如期注册，从开学日起请假两周以内，研究生通过研究生信息平台请假，填写事由和天数，下载打印《研究生请假申请表》，经导师同意并在研究生信息平台上准假后生效。</w:t>
      </w:r>
    </w:p>
    <w:p w:rsidR="00355744" w:rsidRDefault="00355744" w:rsidP="00355744">
      <w:pPr>
        <w:ind w:firstLineChars="200" w:firstLine="420"/>
      </w:pPr>
      <w:r>
        <w:rPr>
          <w:rFonts w:hint="eastAsia"/>
        </w:rPr>
        <w:t>研究生按时返校，导师在研究生信息平台上销假后视为确认注册。</w:t>
      </w:r>
    </w:p>
    <w:p w:rsidR="00A43D5B" w:rsidRDefault="00E35104" w:rsidP="00355744">
      <w:pPr>
        <w:ind w:firstLineChars="200" w:firstLine="420"/>
      </w:pPr>
      <w:r>
        <w:rPr>
          <w:rFonts w:hint="eastAsia"/>
        </w:rPr>
        <w:t>导师准假</w:t>
      </w:r>
      <w:r>
        <w:rPr>
          <w:rFonts w:ascii="宋体" w:eastAsia="宋体" w:hAnsi="宋体" w:hint="eastAsia"/>
          <w:szCs w:val="21"/>
        </w:rPr>
        <w:t>、</w:t>
      </w:r>
      <w:r>
        <w:rPr>
          <w:rFonts w:hint="eastAsia"/>
        </w:rPr>
        <w:t>销假的操作与确认注册类似。</w:t>
      </w:r>
    </w:p>
    <w:p w:rsidR="004D5BCF" w:rsidRDefault="004D5BCF" w:rsidP="00355744">
      <w:pPr>
        <w:ind w:firstLineChars="200" w:firstLine="420"/>
      </w:pPr>
    </w:p>
    <w:p w:rsidR="0007788A" w:rsidRDefault="00E65C94" w:rsidP="00355744">
      <w:r>
        <w:rPr>
          <w:rFonts w:hint="eastAsia"/>
          <w:b/>
        </w:rPr>
        <w:t>二</w:t>
      </w:r>
      <w:r w:rsidR="0072310F">
        <w:rPr>
          <w:rFonts w:hint="eastAsia"/>
          <w:b/>
        </w:rPr>
        <w:t xml:space="preserve">. </w:t>
      </w:r>
      <w:r w:rsidR="00355744" w:rsidRPr="00355744">
        <w:rPr>
          <w:rFonts w:hint="eastAsia"/>
          <w:b/>
        </w:rPr>
        <w:t>研究生导师登录方式</w:t>
      </w:r>
      <w:r w:rsidR="00355744">
        <w:rPr>
          <w:rFonts w:hint="eastAsia"/>
        </w:rPr>
        <w:t>：</w:t>
      </w:r>
    </w:p>
    <w:p w:rsidR="00983525" w:rsidRDefault="00A43D5B" w:rsidP="00492573">
      <w:pPr>
        <w:ind w:firstLineChars="200" w:firstLine="420"/>
      </w:pPr>
      <w:r>
        <w:rPr>
          <w:rFonts w:hint="eastAsia"/>
        </w:rPr>
        <w:t>（一）</w:t>
      </w:r>
      <w:r w:rsidR="00983525">
        <w:rPr>
          <w:rFonts w:hint="eastAsia"/>
        </w:rPr>
        <w:t>登录网址：</w:t>
      </w:r>
      <w:r w:rsidR="00983525">
        <w:rPr>
          <w:rFonts w:ascii="宋体" w:eastAsia="宋体" w:hAnsi="宋体" w:hint="eastAsia"/>
          <w:szCs w:val="21"/>
        </w:rPr>
        <w:t>研究生信息平台</w:t>
      </w:r>
      <w:hyperlink r:id="rId7" w:history="1">
        <w:r w:rsidR="00983525" w:rsidRPr="006E55D8">
          <w:rPr>
            <w:rStyle w:val="a5"/>
            <w:rFonts w:ascii="宋体" w:eastAsia="宋体" w:hAnsi="宋体"/>
            <w:szCs w:val="21"/>
          </w:rPr>
          <w:t>http://yjs.ustc.edu.cn</w:t>
        </w:r>
      </w:hyperlink>
      <w:r w:rsidR="0009085E">
        <w:rPr>
          <w:rFonts w:ascii="宋体" w:eastAsia="宋体" w:hAnsi="宋体" w:hint="eastAsia"/>
          <w:szCs w:val="21"/>
        </w:rPr>
        <w:t xml:space="preserve"> </w:t>
      </w:r>
    </w:p>
    <w:p w:rsidR="00DD6274" w:rsidRDefault="005F3D8B" w:rsidP="005F3D8B">
      <w:pPr>
        <w:rPr>
          <w:rFonts w:ascii="宋体" w:eastAsia="宋体" w:hAnsi="宋体"/>
          <w:szCs w:val="21"/>
        </w:rPr>
      </w:pPr>
      <w:r w:rsidRPr="005F3D8B">
        <w:rPr>
          <w:rFonts w:ascii="宋体" w:eastAsia="宋体" w:hAnsi="宋体"/>
          <w:noProof/>
          <w:szCs w:val="21"/>
        </w:rPr>
        <w:drawing>
          <wp:inline distT="0" distB="0" distL="0" distR="0">
            <wp:extent cx="5273040" cy="290322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525" w:rsidRDefault="00DD6274" w:rsidP="004D5BCF">
      <w:pPr>
        <w:widowControl/>
        <w:ind w:firstLineChars="150" w:firstLine="315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  <w:r w:rsidR="00A43D5B">
        <w:rPr>
          <w:rFonts w:ascii="宋体" w:eastAsia="宋体" w:hAnsi="宋体" w:hint="eastAsia"/>
          <w:szCs w:val="21"/>
        </w:rPr>
        <w:lastRenderedPageBreak/>
        <w:t>（二）</w:t>
      </w:r>
      <w:r w:rsidR="00983525">
        <w:rPr>
          <w:rFonts w:ascii="宋体" w:eastAsia="宋体" w:hAnsi="宋体" w:hint="eastAsia"/>
          <w:szCs w:val="21"/>
        </w:rPr>
        <w:t>登录</w:t>
      </w:r>
      <w:r w:rsidR="00CE6CA0">
        <w:rPr>
          <w:rFonts w:ascii="宋体" w:eastAsia="宋体" w:hAnsi="宋体" w:hint="eastAsia"/>
          <w:szCs w:val="21"/>
        </w:rPr>
        <w:t>方式</w:t>
      </w:r>
      <w:r w:rsidR="005F3D8B">
        <w:rPr>
          <w:rFonts w:ascii="宋体" w:eastAsia="宋体" w:hAnsi="宋体" w:hint="eastAsia"/>
          <w:szCs w:val="21"/>
        </w:rPr>
        <w:t>目前</w:t>
      </w:r>
      <w:r w:rsidR="00983525">
        <w:rPr>
          <w:rFonts w:ascii="宋体" w:eastAsia="宋体" w:hAnsi="宋体" w:hint="eastAsia"/>
          <w:szCs w:val="21"/>
        </w:rPr>
        <w:t>有2种：</w:t>
      </w:r>
    </w:p>
    <w:p w:rsidR="00983525" w:rsidRDefault="00983525" w:rsidP="00983525">
      <w:pPr>
        <w:ind w:firstLineChars="150" w:firstLine="31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①通过网络信息中心的统一身份认证登录。该账户可通过发工号、校内电子邮件获得，由网络信息中心维护，0551-63603900。</w:t>
      </w:r>
    </w:p>
    <w:p w:rsidR="00983525" w:rsidRDefault="005F3D8B" w:rsidP="00983525">
      <w:pPr>
        <w:ind w:firstLineChars="150" w:firstLine="315"/>
        <w:rPr>
          <w:rFonts w:ascii="宋体" w:eastAsia="宋体" w:hAnsi="宋体"/>
          <w:szCs w:val="21"/>
        </w:rPr>
      </w:pPr>
      <w:r w:rsidRPr="005F3D8B">
        <w:rPr>
          <w:rFonts w:ascii="宋体" w:eastAsia="宋体" w:hAnsi="宋体"/>
          <w:noProof/>
          <w:szCs w:val="21"/>
        </w:rPr>
        <w:drawing>
          <wp:inline distT="0" distB="0" distL="0" distR="0">
            <wp:extent cx="1885950" cy="483348"/>
            <wp:effectExtent l="19050" t="0" r="0" b="0"/>
            <wp:docPr id="11" name="图片 2" descr="D:\std_data\学期注册\中科大\注册管理通知\图标\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d_data\学期注册\中科大\注册管理通知\图标\1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204" cy="48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525" w:rsidRDefault="00983525" w:rsidP="00983525">
      <w:pPr>
        <w:ind w:firstLineChars="200" w:firstLine="420"/>
      </w:pPr>
      <w:r>
        <w:rPr>
          <w:rFonts w:ascii="宋体" w:eastAsia="宋体" w:hAnsi="宋体" w:hint="eastAsia"/>
          <w:szCs w:val="21"/>
        </w:rPr>
        <w:t xml:space="preserve"> ②通过研究生信息平台开设的账户登录</w:t>
      </w:r>
      <w:r w:rsidR="00DD6274">
        <w:rPr>
          <w:rFonts w:ascii="宋体" w:eastAsia="宋体" w:hAnsi="宋体" w:hint="eastAsia"/>
          <w:szCs w:val="21"/>
        </w:rPr>
        <w:t>。</w:t>
      </w:r>
      <w:r>
        <w:rPr>
          <w:rFonts w:ascii="宋体" w:eastAsia="宋体" w:hAnsi="宋体" w:hint="eastAsia"/>
          <w:szCs w:val="21"/>
        </w:rPr>
        <w:t>导师账户由各院系教学秘书维护。</w:t>
      </w:r>
    </w:p>
    <w:p w:rsidR="00B1705A" w:rsidRDefault="005F3D8B" w:rsidP="00DD6274">
      <w:pPr>
        <w:ind w:firstLineChars="200" w:firstLine="420"/>
      </w:pPr>
      <w:r w:rsidRPr="005F3D8B">
        <w:rPr>
          <w:noProof/>
        </w:rPr>
        <w:drawing>
          <wp:inline distT="0" distB="0" distL="0" distR="0">
            <wp:extent cx="1771650" cy="454055"/>
            <wp:effectExtent l="19050" t="0" r="0" b="0"/>
            <wp:docPr id="14" name="图片 3" descr="C:\Users\fhu\Desktop\图片0908\图片0908\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hu\Desktop\图片0908\图片0908\2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793" cy="46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DA8" w:rsidRPr="007C5A21" w:rsidRDefault="00A43D5B" w:rsidP="00492573">
      <w:pPr>
        <w:ind w:firstLineChars="200" w:firstLine="420"/>
      </w:pPr>
      <w:r>
        <w:rPr>
          <w:rFonts w:hint="eastAsia"/>
        </w:rPr>
        <w:t>（三）</w:t>
      </w:r>
      <w:r w:rsidR="00745DA8">
        <w:rPr>
          <w:rFonts w:hint="eastAsia"/>
        </w:rPr>
        <w:t>操作界面：</w:t>
      </w:r>
      <w:r w:rsidR="007C5A21">
        <w:rPr>
          <w:rFonts w:ascii="宋体" w:eastAsia="宋体" w:hAnsi="宋体" w:hint="eastAsia"/>
          <w:szCs w:val="21"/>
        </w:rPr>
        <w:t>研究生信息平台</w:t>
      </w:r>
      <w:r w:rsidR="007C5A21">
        <w:rPr>
          <w:rFonts w:hint="eastAsia"/>
        </w:rPr>
        <w:t>-&gt;</w:t>
      </w:r>
      <w:r w:rsidR="007C5A21">
        <w:rPr>
          <w:rFonts w:hint="eastAsia"/>
        </w:rPr>
        <w:t>“指导学生”</w:t>
      </w:r>
      <w:r w:rsidR="007C5A21">
        <w:rPr>
          <w:rFonts w:hint="eastAsia"/>
        </w:rPr>
        <w:t>-&gt;</w:t>
      </w:r>
      <w:r w:rsidR="007C5A21">
        <w:rPr>
          <w:rFonts w:hint="eastAsia"/>
        </w:rPr>
        <w:t>“学期电子注册”</w:t>
      </w:r>
    </w:p>
    <w:p w:rsidR="00745DA8" w:rsidRDefault="00745DA8" w:rsidP="00B1705A">
      <w:r w:rsidRPr="00745DA8">
        <w:rPr>
          <w:noProof/>
        </w:rPr>
        <w:drawing>
          <wp:inline distT="0" distB="0" distL="0" distR="0">
            <wp:extent cx="5265420" cy="1485900"/>
            <wp:effectExtent l="19050" t="0" r="0" b="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525" w:rsidRDefault="00983525" w:rsidP="00983525">
      <w:pPr>
        <w:ind w:firstLineChars="150" w:firstLine="31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</w:p>
    <w:p w:rsidR="007F5F23" w:rsidRPr="00355744" w:rsidRDefault="0072310F" w:rsidP="007F5F23">
      <w:pPr>
        <w:rPr>
          <w:b/>
        </w:rPr>
      </w:pPr>
      <w:r>
        <w:rPr>
          <w:rFonts w:hint="eastAsia"/>
          <w:b/>
        </w:rPr>
        <w:t>四</w:t>
      </w:r>
      <w:r>
        <w:rPr>
          <w:rFonts w:hint="eastAsia"/>
          <w:b/>
        </w:rPr>
        <w:t xml:space="preserve">. </w:t>
      </w:r>
      <w:r w:rsidR="00355744" w:rsidRPr="00355744">
        <w:rPr>
          <w:rFonts w:hint="eastAsia"/>
          <w:b/>
        </w:rPr>
        <w:t>研究生</w:t>
      </w:r>
      <w:r w:rsidR="00511367" w:rsidRPr="00355744">
        <w:rPr>
          <w:rFonts w:hint="eastAsia"/>
          <w:b/>
        </w:rPr>
        <w:t>注册</w:t>
      </w:r>
      <w:r w:rsidR="00294F8C">
        <w:rPr>
          <w:rFonts w:hint="eastAsia"/>
          <w:b/>
        </w:rPr>
        <w:t>范围：</w:t>
      </w:r>
    </w:p>
    <w:p w:rsidR="00E77300" w:rsidRDefault="00E77300" w:rsidP="00E77300">
      <w:pPr>
        <w:ind w:firstLine="408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2014-2017</w:t>
      </w:r>
      <w:r>
        <w:rPr>
          <w:rFonts w:hint="eastAsia"/>
        </w:rPr>
        <w:t>级</w:t>
      </w:r>
      <w:r w:rsidRPr="00511367">
        <w:rPr>
          <w:rFonts w:hint="eastAsia"/>
        </w:rPr>
        <w:t>全日制</w:t>
      </w:r>
      <w:r>
        <w:rPr>
          <w:rFonts w:hint="eastAsia"/>
        </w:rPr>
        <w:t>博士生；</w:t>
      </w:r>
      <w:r>
        <w:rPr>
          <w:rFonts w:hint="eastAsia"/>
        </w:rPr>
        <w:t>2012-2017</w:t>
      </w:r>
      <w:r>
        <w:rPr>
          <w:rFonts w:hint="eastAsia"/>
        </w:rPr>
        <w:t>级直博生；</w:t>
      </w:r>
    </w:p>
    <w:p w:rsidR="00E77300" w:rsidRDefault="00E77300" w:rsidP="00E77300">
      <w:pPr>
        <w:ind w:firstLine="408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2015-2017</w:t>
      </w:r>
      <w:r>
        <w:rPr>
          <w:rFonts w:hint="eastAsia"/>
        </w:rPr>
        <w:t>级</w:t>
      </w:r>
      <w:r w:rsidRPr="00511367">
        <w:rPr>
          <w:rFonts w:hint="eastAsia"/>
        </w:rPr>
        <w:t>全日制</w:t>
      </w:r>
      <w:r>
        <w:rPr>
          <w:rFonts w:hint="eastAsia"/>
        </w:rPr>
        <w:t>学术型、专业学位硕士生；</w:t>
      </w:r>
      <w:r>
        <w:rPr>
          <w:rFonts w:hint="eastAsia"/>
        </w:rPr>
        <w:t xml:space="preserve"> 2017</w:t>
      </w:r>
      <w:r>
        <w:rPr>
          <w:rFonts w:hint="eastAsia"/>
        </w:rPr>
        <w:t>级非全日制专业学位硕士生；</w:t>
      </w:r>
    </w:p>
    <w:p w:rsidR="00E77300" w:rsidRDefault="00E77300" w:rsidP="00E77300">
      <w:pPr>
        <w:ind w:firstLine="408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2013</w:t>
      </w:r>
      <w:r>
        <w:rPr>
          <w:rFonts w:hint="eastAsia"/>
        </w:rPr>
        <w:t>级或以前年级的</w:t>
      </w:r>
      <w:r w:rsidRPr="00511367">
        <w:rPr>
          <w:rFonts w:hint="eastAsia"/>
        </w:rPr>
        <w:t>全日制</w:t>
      </w:r>
      <w:r>
        <w:rPr>
          <w:rFonts w:hint="eastAsia"/>
        </w:rPr>
        <w:t>博士生、</w:t>
      </w:r>
      <w:r>
        <w:rPr>
          <w:rFonts w:hint="eastAsia"/>
        </w:rPr>
        <w:t>2011</w:t>
      </w:r>
      <w:r>
        <w:rPr>
          <w:rFonts w:hint="eastAsia"/>
        </w:rPr>
        <w:t>级或以前年级的直博生、</w:t>
      </w:r>
      <w:r>
        <w:rPr>
          <w:rFonts w:hint="eastAsia"/>
        </w:rPr>
        <w:t>2014</w:t>
      </w:r>
      <w:r>
        <w:rPr>
          <w:rFonts w:hint="eastAsia"/>
        </w:rPr>
        <w:t>级或以前年级的学术型、专业学位硕士生，办过了</w:t>
      </w:r>
      <w:r>
        <w:rPr>
          <w:rFonts w:hint="eastAsia"/>
        </w:rPr>
        <w:t>A</w:t>
      </w:r>
      <w:r>
        <w:rPr>
          <w:rFonts w:hint="eastAsia"/>
        </w:rPr>
        <w:t>或</w:t>
      </w:r>
      <w:r>
        <w:rPr>
          <w:rFonts w:hint="eastAsia"/>
        </w:rPr>
        <w:t>B</w:t>
      </w:r>
      <w:r>
        <w:rPr>
          <w:rFonts w:hint="eastAsia"/>
        </w:rPr>
        <w:t>类培养进度确认手续。</w:t>
      </w:r>
    </w:p>
    <w:p w:rsidR="00E77300" w:rsidRDefault="00E77300" w:rsidP="00E77300">
      <w:r>
        <w:rPr>
          <w:rFonts w:hint="eastAsia"/>
        </w:rPr>
        <w:t xml:space="preserve">    </w:t>
      </w:r>
      <w:r>
        <w:rPr>
          <w:rFonts w:hint="eastAsia"/>
        </w:rPr>
        <w:t>不能注册对象：</w:t>
      </w:r>
    </w:p>
    <w:p w:rsidR="00E77300" w:rsidRDefault="00E77300" w:rsidP="00E77300">
      <w:r>
        <w:rPr>
          <w:rFonts w:hint="eastAsia"/>
        </w:rPr>
        <w:t xml:space="preserve">    1</w:t>
      </w:r>
      <w:r>
        <w:rPr>
          <w:rFonts w:hint="eastAsia"/>
        </w:rPr>
        <w:t>、</w:t>
      </w:r>
      <w:r>
        <w:rPr>
          <w:rFonts w:hint="eastAsia"/>
        </w:rPr>
        <w:t>2013</w:t>
      </w:r>
      <w:r>
        <w:rPr>
          <w:rFonts w:hint="eastAsia"/>
        </w:rPr>
        <w:t>级或以前年级博士生、</w:t>
      </w:r>
      <w:r>
        <w:rPr>
          <w:rFonts w:hint="eastAsia"/>
        </w:rPr>
        <w:t>2011</w:t>
      </w:r>
      <w:r>
        <w:rPr>
          <w:rFonts w:hint="eastAsia"/>
        </w:rPr>
        <w:t>级级或以前年级的直博生、</w:t>
      </w:r>
      <w:r>
        <w:rPr>
          <w:rFonts w:hint="eastAsia"/>
        </w:rPr>
        <w:t>2014</w:t>
      </w:r>
      <w:r>
        <w:rPr>
          <w:rFonts w:hint="eastAsia"/>
        </w:rPr>
        <w:t>级或以前年级的硕士生，如未办理培养进度确认手续则不能申请注册，需补办培养进度确认手续后才能申请；</w:t>
      </w:r>
      <w:r>
        <w:rPr>
          <w:rFonts w:hint="eastAsia"/>
        </w:rPr>
        <w:t xml:space="preserve"> </w:t>
      </w:r>
    </w:p>
    <w:p w:rsidR="00E77300" w:rsidRDefault="00E77300" w:rsidP="00E7730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、处于保留入学资格、休学、保留学籍期间的研究生无需注册，办理入学、复学、恢复学籍手续后由研究生院直接予以学期注册。</w:t>
      </w:r>
    </w:p>
    <w:p w:rsidR="00E77300" w:rsidRDefault="00E77300" w:rsidP="00E77300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、同等学力攻博</w:t>
      </w:r>
      <w:r>
        <w:rPr>
          <w:rFonts w:hint="eastAsia"/>
        </w:rPr>
        <w:t>BJ</w:t>
      </w:r>
      <w:r>
        <w:rPr>
          <w:rFonts w:hint="eastAsia"/>
        </w:rPr>
        <w:t>学号不需学籍电子注册。</w:t>
      </w:r>
    </w:p>
    <w:p w:rsidR="00E65C94" w:rsidRPr="00E77300" w:rsidRDefault="00E65C94" w:rsidP="00E75352">
      <w:pPr>
        <w:ind w:firstLine="420"/>
      </w:pPr>
    </w:p>
    <w:p w:rsidR="00DD6274" w:rsidRPr="00DD6274" w:rsidRDefault="0072310F" w:rsidP="00DD6274">
      <w:pPr>
        <w:rPr>
          <w:rFonts w:ascii="宋体" w:eastAsia="宋体" w:hAnsi="宋体" w:cs="Arial"/>
          <w:b/>
          <w:kern w:val="0"/>
          <w:szCs w:val="21"/>
        </w:rPr>
      </w:pPr>
      <w:r>
        <w:rPr>
          <w:rFonts w:ascii="宋体" w:eastAsia="宋体" w:hAnsi="宋体" w:cs="Arial" w:hint="eastAsia"/>
          <w:b/>
          <w:kern w:val="0"/>
          <w:szCs w:val="21"/>
        </w:rPr>
        <w:t>五.如何设置</w:t>
      </w:r>
      <w:r w:rsidR="00DD6274" w:rsidRPr="00DD6274">
        <w:rPr>
          <w:rFonts w:ascii="宋体" w:eastAsia="宋体" w:hAnsi="宋体" w:cs="Arial" w:hint="eastAsia"/>
          <w:b/>
          <w:kern w:val="0"/>
          <w:szCs w:val="21"/>
        </w:rPr>
        <w:t>导师与研究生对应关系</w:t>
      </w:r>
    </w:p>
    <w:p w:rsidR="00BA35EC" w:rsidRPr="00DD6274" w:rsidRDefault="00BA35EC" w:rsidP="00BA35EC">
      <w:pPr>
        <w:ind w:firstLine="420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导师</w:t>
      </w:r>
      <w:r>
        <w:rPr>
          <w:rFonts w:hint="eastAsia"/>
        </w:rPr>
        <w:t>、</w:t>
      </w:r>
      <w:r>
        <w:rPr>
          <w:rFonts w:ascii="宋体" w:eastAsia="宋体" w:hAnsi="宋体" w:cs="Arial" w:hint="eastAsia"/>
          <w:kern w:val="0"/>
          <w:szCs w:val="21"/>
        </w:rPr>
        <w:t>辅导师均可以对研究生申请进行确认。</w:t>
      </w:r>
    </w:p>
    <w:p w:rsidR="00DD6274" w:rsidRDefault="00DD6274" w:rsidP="00DD6274">
      <w:pPr>
        <w:ind w:firstLine="420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研究生信息平台上，除已有的导师与研究生对应关系外，新生本人可以首次设置对应导师，院系教学秘书可以设置和修改对应导师。</w:t>
      </w:r>
    </w:p>
    <w:p w:rsidR="00B13732" w:rsidRDefault="00B13732" w:rsidP="00DD6274">
      <w:pPr>
        <w:rPr>
          <w:rFonts w:ascii="宋体" w:eastAsia="宋体" w:hAnsi="宋体" w:cs="Arial"/>
          <w:kern w:val="0"/>
          <w:szCs w:val="21"/>
        </w:rPr>
      </w:pPr>
    </w:p>
    <w:p w:rsidR="00B13732" w:rsidRPr="00BA35EC" w:rsidRDefault="0072310F" w:rsidP="00DD6274">
      <w:pPr>
        <w:rPr>
          <w:rFonts w:ascii="宋体" w:eastAsia="宋体" w:hAnsi="宋体" w:cs="Arial"/>
          <w:b/>
          <w:kern w:val="0"/>
          <w:szCs w:val="21"/>
        </w:rPr>
      </w:pPr>
      <w:r>
        <w:rPr>
          <w:rFonts w:ascii="宋体" w:eastAsia="宋体" w:hAnsi="宋体" w:cs="Arial" w:hint="eastAsia"/>
          <w:b/>
          <w:kern w:val="0"/>
          <w:szCs w:val="21"/>
        </w:rPr>
        <w:t>六.</w:t>
      </w:r>
      <w:r w:rsidR="00B13732" w:rsidRPr="00BA35EC">
        <w:rPr>
          <w:rFonts w:ascii="宋体" w:eastAsia="宋体" w:hAnsi="宋体" w:cs="Arial" w:hint="eastAsia"/>
          <w:b/>
          <w:kern w:val="0"/>
          <w:szCs w:val="21"/>
        </w:rPr>
        <w:t>咨询方式：</w:t>
      </w:r>
    </w:p>
    <w:p w:rsidR="00DD6274" w:rsidRDefault="00DD6274" w:rsidP="005F3D8B">
      <w:pPr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研究生院教学学籍办</w:t>
      </w:r>
      <w:r w:rsidR="00D318D4">
        <w:rPr>
          <w:rFonts w:ascii="宋体" w:eastAsia="宋体" w:hAnsi="宋体" w:cs="Arial" w:hint="eastAsia"/>
          <w:kern w:val="0"/>
          <w:szCs w:val="21"/>
        </w:rPr>
        <w:t>: 胡芳</w:t>
      </w:r>
      <w:r w:rsidR="005F3D8B">
        <w:rPr>
          <w:rFonts w:ascii="宋体" w:eastAsia="宋体" w:hAnsi="宋体" w:cs="Arial" w:hint="eastAsia"/>
          <w:kern w:val="0"/>
          <w:szCs w:val="21"/>
        </w:rPr>
        <w:t xml:space="preserve"> 万洪英  电话：63602926  3607739   邮件：fhu@  hyw@</w:t>
      </w:r>
      <w:r w:rsidR="00D318D4">
        <w:rPr>
          <w:rFonts w:ascii="宋体" w:eastAsia="宋体" w:hAnsi="宋体" w:cs="Arial" w:hint="eastAsia"/>
          <w:kern w:val="0"/>
          <w:szCs w:val="21"/>
        </w:rPr>
        <w:t xml:space="preserve"> </w:t>
      </w:r>
    </w:p>
    <w:p w:rsidR="00DD6274" w:rsidRDefault="00DD6274" w:rsidP="00DD6274">
      <w:pPr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 xml:space="preserve">本院系注册负责人：             </w:t>
      </w:r>
      <w:r w:rsidR="001E2CD5">
        <w:rPr>
          <w:rFonts w:ascii="宋体" w:eastAsia="宋体" w:hAnsi="宋体" w:cs="Arial" w:hint="eastAsia"/>
          <w:kern w:val="0"/>
          <w:szCs w:val="21"/>
        </w:rPr>
        <w:t xml:space="preserve"> </w:t>
      </w:r>
      <w:r>
        <w:rPr>
          <w:rFonts w:ascii="宋体" w:eastAsia="宋体" w:hAnsi="宋体" w:cs="Arial" w:hint="eastAsia"/>
          <w:kern w:val="0"/>
          <w:szCs w:val="21"/>
        </w:rPr>
        <w:t xml:space="preserve">  电话：            </w:t>
      </w:r>
      <w:r w:rsidR="00CF2002">
        <w:rPr>
          <w:rFonts w:ascii="宋体" w:eastAsia="宋体" w:hAnsi="宋体" w:cs="Arial" w:hint="eastAsia"/>
          <w:kern w:val="0"/>
          <w:szCs w:val="21"/>
        </w:rPr>
        <w:t xml:space="preserve">     </w:t>
      </w:r>
      <w:r>
        <w:rPr>
          <w:rFonts w:ascii="宋体" w:eastAsia="宋体" w:hAnsi="宋体" w:cs="Arial" w:hint="eastAsia"/>
          <w:kern w:val="0"/>
          <w:szCs w:val="21"/>
        </w:rPr>
        <w:t xml:space="preserve">  邮件：</w:t>
      </w:r>
    </w:p>
    <w:p w:rsidR="00AF2968" w:rsidRDefault="00DD6274" w:rsidP="00AF2968">
      <w:pPr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 xml:space="preserve">本院系注册联系人：               </w:t>
      </w:r>
      <w:r w:rsidR="001E2CD5">
        <w:rPr>
          <w:rFonts w:ascii="宋体" w:eastAsia="宋体" w:hAnsi="宋体" w:cs="Arial" w:hint="eastAsia"/>
          <w:kern w:val="0"/>
          <w:szCs w:val="21"/>
        </w:rPr>
        <w:t xml:space="preserve"> </w:t>
      </w:r>
      <w:r>
        <w:rPr>
          <w:rFonts w:ascii="宋体" w:eastAsia="宋体" w:hAnsi="宋体" w:cs="Arial" w:hint="eastAsia"/>
          <w:kern w:val="0"/>
          <w:szCs w:val="21"/>
        </w:rPr>
        <w:t xml:space="preserve">电话：            </w:t>
      </w:r>
      <w:r w:rsidR="00CF2002">
        <w:rPr>
          <w:rFonts w:ascii="宋体" w:eastAsia="宋体" w:hAnsi="宋体" w:cs="Arial" w:hint="eastAsia"/>
          <w:kern w:val="0"/>
          <w:szCs w:val="21"/>
        </w:rPr>
        <w:t xml:space="preserve">     </w:t>
      </w:r>
      <w:r>
        <w:rPr>
          <w:rFonts w:ascii="宋体" w:eastAsia="宋体" w:hAnsi="宋体" w:cs="Arial" w:hint="eastAsia"/>
          <w:kern w:val="0"/>
          <w:szCs w:val="21"/>
        </w:rPr>
        <w:t xml:space="preserve">  邮件：</w:t>
      </w:r>
    </w:p>
    <w:p w:rsidR="009036FF" w:rsidRDefault="009036FF" w:rsidP="00AF2968">
      <w:pPr>
        <w:jc w:val="right"/>
        <w:rPr>
          <w:rFonts w:hint="eastAsia"/>
        </w:rPr>
      </w:pPr>
    </w:p>
    <w:p w:rsidR="00AF2968" w:rsidRDefault="00AF2968" w:rsidP="009036FF">
      <w:pPr>
        <w:jc w:val="right"/>
        <w:rPr>
          <w:b/>
        </w:rPr>
      </w:pPr>
      <w:r>
        <w:rPr>
          <w:rFonts w:hint="eastAsia"/>
        </w:rPr>
        <w:t>二〇一七年九月</w:t>
      </w:r>
      <w:r w:rsidR="00AB57CF">
        <w:rPr>
          <w:rFonts w:hint="eastAsia"/>
        </w:rPr>
        <w:t>十</w:t>
      </w:r>
      <w:r>
        <w:rPr>
          <w:rFonts w:hint="eastAsia"/>
        </w:rPr>
        <w:t>五日</w:t>
      </w:r>
    </w:p>
    <w:sectPr w:rsidR="00AF2968" w:rsidSect="00E15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156" w:rsidRDefault="005C1156" w:rsidP="007F5F23">
      <w:r>
        <w:separator/>
      </w:r>
    </w:p>
  </w:endnote>
  <w:endnote w:type="continuationSeparator" w:id="1">
    <w:p w:rsidR="005C1156" w:rsidRDefault="005C1156" w:rsidP="007F5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156" w:rsidRDefault="005C1156" w:rsidP="007F5F23">
      <w:r>
        <w:separator/>
      </w:r>
    </w:p>
  </w:footnote>
  <w:footnote w:type="continuationSeparator" w:id="1">
    <w:p w:rsidR="005C1156" w:rsidRDefault="005C1156" w:rsidP="007F5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F23"/>
    <w:rsid w:val="0000294C"/>
    <w:rsid w:val="0005596B"/>
    <w:rsid w:val="0007788A"/>
    <w:rsid w:val="0009085E"/>
    <w:rsid w:val="000A7896"/>
    <w:rsid w:val="000E4811"/>
    <w:rsid w:val="0014343D"/>
    <w:rsid w:val="00147A9A"/>
    <w:rsid w:val="00187F86"/>
    <w:rsid w:val="001A54A3"/>
    <w:rsid w:val="001C5AFC"/>
    <w:rsid w:val="001E2CD5"/>
    <w:rsid w:val="002021EB"/>
    <w:rsid w:val="00207388"/>
    <w:rsid w:val="00220F18"/>
    <w:rsid w:val="002345C1"/>
    <w:rsid w:val="00240AF0"/>
    <w:rsid w:val="00257091"/>
    <w:rsid w:val="00294F8C"/>
    <w:rsid w:val="002A0FC6"/>
    <w:rsid w:val="002E3D34"/>
    <w:rsid w:val="003513C9"/>
    <w:rsid w:val="00355744"/>
    <w:rsid w:val="00384BE6"/>
    <w:rsid w:val="00392498"/>
    <w:rsid w:val="0039667F"/>
    <w:rsid w:val="00397DD4"/>
    <w:rsid w:val="003A658B"/>
    <w:rsid w:val="003B2CA6"/>
    <w:rsid w:val="003B2F36"/>
    <w:rsid w:val="003C18A1"/>
    <w:rsid w:val="003D321D"/>
    <w:rsid w:val="003F4C2C"/>
    <w:rsid w:val="003F7189"/>
    <w:rsid w:val="004058D6"/>
    <w:rsid w:val="004156A6"/>
    <w:rsid w:val="00446E36"/>
    <w:rsid w:val="00451AC1"/>
    <w:rsid w:val="004611F8"/>
    <w:rsid w:val="0047490A"/>
    <w:rsid w:val="00492573"/>
    <w:rsid w:val="004D5BCF"/>
    <w:rsid w:val="00511367"/>
    <w:rsid w:val="00516942"/>
    <w:rsid w:val="00525BC2"/>
    <w:rsid w:val="005351D2"/>
    <w:rsid w:val="00575370"/>
    <w:rsid w:val="005B4D27"/>
    <w:rsid w:val="005C1156"/>
    <w:rsid w:val="005C1D43"/>
    <w:rsid w:val="005F3D8B"/>
    <w:rsid w:val="006D2AB2"/>
    <w:rsid w:val="006D3CAB"/>
    <w:rsid w:val="006D7FAE"/>
    <w:rsid w:val="006E390A"/>
    <w:rsid w:val="006F1DD9"/>
    <w:rsid w:val="007043BE"/>
    <w:rsid w:val="0072310F"/>
    <w:rsid w:val="00737D8A"/>
    <w:rsid w:val="00741D7C"/>
    <w:rsid w:val="00745DA8"/>
    <w:rsid w:val="00765BC0"/>
    <w:rsid w:val="00782536"/>
    <w:rsid w:val="007B0E8C"/>
    <w:rsid w:val="007B2935"/>
    <w:rsid w:val="007C5A21"/>
    <w:rsid w:val="007D1998"/>
    <w:rsid w:val="007E4F9F"/>
    <w:rsid w:val="007F5F23"/>
    <w:rsid w:val="00850ECD"/>
    <w:rsid w:val="00866902"/>
    <w:rsid w:val="008C4AAE"/>
    <w:rsid w:val="008C6594"/>
    <w:rsid w:val="008E1C72"/>
    <w:rsid w:val="008E6CB3"/>
    <w:rsid w:val="009036FF"/>
    <w:rsid w:val="00905C0F"/>
    <w:rsid w:val="0091716A"/>
    <w:rsid w:val="0095116B"/>
    <w:rsid w:val="0096565D"/>
    <w:rsid w:val="009663EE"/>
    <w:rsid w:val="00975A35"/>
    <w:rsid w:val="00983525"/>
    <w:rsid w:val="00992724"/>
    <w:rsid w:val="00A15280"/>
    <w:rsid w:val="00A43D5B"/>
    <w:rsid w:val="00A548C0"/>
    <w:rsid w:val="00A617B8"/>
    <w:rsid w:val="00A62809"/>
    <w:rsid w:val="00A65CF0"/>
    <w:rsid w:val="00A77D4E"/>
    <w:rsid w:val="00AB57CF"/>
    <w:rsid w:val="00AC75E2"/>
    <w:rsid w:val="00AE6641"/>
    <w:rsid w:val="00AF2968"/>
    <w:rsid w:val="00B10325"/>
    <w:rsid w:val="00B13732"/>
    <w:rsid w:val="00B1705A"/>
    <w:rsid w:val="00B35C26"/>
    <w:rsid w:val="00B435D6"/>
    <w:rsid w:val="00B671B7"/>
    <w:rsid w:val="00B7625A"/>
    <w:rsid w:val="00B95462"/>
    <w:rsid w:val="00BA26E3"/>
    <w:rsid w:val="00BA35EC"/>
    <w:rsid w:val="00BB1B4E"/>
    <w:rsid w:val="00BB49FC"/>
    <w:rsid w:val="00BC45AA"/>
    <w:rsid w:val="00C13F12"/>
    <w:rsid w:val="00C17417"/>
    <w:rsid w:val="00C43011"/>
    <w:rsid w:val="00CA3106"/>
    <w:rsid w:val="00CD2462"/>
    <w:rsid w:val="00CE6CA0"/>
    <w:rsid w:val="00CF2002"/>
    <w:rsid w:val="00D318D4"/>
    <w:rsid w:val="00D31A1D"/>
    <w:rsid w:val="00D60A39"/>
    <w:rsid w:val="00D829A5"/>
    <w:rsid w:val="00D83A39"/>
    <w:rsid w:val="00D94ABB"/>
    <w:rsid w:val="00DA2C5A"/>
    <w:rsid w:val="00DD6274"/>
    <w:rsid w:val="00DF0B76"/>
    <w:rsid w:val="00E07F33"/>
    <w:rsid w:val="00E157F9"/>
    <w:rsid w:val="00E2215E"/>
    <w:rsid w:val="00E35104"/>
    <w:rsid w:val="00E40DE0"/>
    <w:rsid w:val="00E46A1D"/>
    <w:rsid w:val="00E5188F"/>
    <w:rsid w:val="00E6562E"/>
    <w:rsid w:val="00E65C94"/>
    <w:rsid w:val="00E75352"/>
    <w:rsid w:val="00E77300"/>
    <w:rsid w:val="00E96B40"/>
    <w:rsid w:val="00EA662C"/>
    <w:rsid w:val="00EE11F9"/>
    <w:rsid w:val="00EF645B"/>
    <w:rsid w:val="00EF6F8A"/>
    <w:rsid w:val="00F177F4"/>
    <w:rsid w:val="00F34971"/>
    <w:rsid w:val="00F401D9"/>
    <w:rsid w:val="00F65B87"/>
    <w:rsid w:val="00F84E98"/>
    <w:rsid w:val="00F907EB"/>
    <w:rsid w:val="00FB0E18"/>
    <w:rsid w:val="00FC0255"/>
    <w:rsid w:val="00FE5EC8"/>
    <w:rsid w:val="00FE6E8B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5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5F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5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5F23"/>
    <w:rPr>
      <w:sz w:val="18"/>
      <w:szCs w:val="18"/>
    </w:rPr>
  </w:style>
  <w:style w:type="character" w:styleId="a5">
    <w:name w:val="Hyperlink"/>
    <w:basedOn w:val="a0"/>
    <w:uiPriority w:val="99"/>
    <w:unhideWhenUsed/>
    <w:rsid w:val="00BB1B4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835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35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js.ustc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E6A2F-F02C-406C-8084-0044865E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fhu</dc:creator>
  <cp:lastModifiedBy>fhu</cp:lastModifiedBy>
  <cp:revision>22</cp:revision>
  <dcterms:created xsi:type="dcterms:W3CDTF">2017-09-06T02:53:00Z</dcterms:created>
  <dcterms:modified xsi:type="dcterms:W3CDTF">2017-09-19T08:30:00Z</dcterms:modified>
</cp:coreProperties>
</file>